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4F" w:rsidRDefault="004E1C80" w:rsidP="00005D4F">
      <w:pPr>
        <w:pStyle w:val="a4"/>
        <w:shd w:val="clear" w:color="auto" w:fill="FFFFFF"/>
        <w:spacing w:before="0" w:beforeAutospacing="0" w:after="0" w:afterAutospacing="0" w:line="363" w:lineRule="atLeast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005D4F">
        <w:rPr>
          <w:b/>
          <w:bCs/>
          <w:color w:val="000000"/>
          <w:kern w:val="36"/>
          <w:sz w:val="28"/>
          <w:szCs w:val="28"/>
        </w:rPr>
        <w:t xml:space="preserve">Основные направления государственной поддержки </w:t>
      </w:r>
    </w:p>
    <w:p w:rsidR="004E1C80" w:rsidRPr="00005D4F" w:rsidRDefault="004E1C80" w:rsidP="00005D4F">
      <w:pPr>
        <w:pStyle w:val="a4"/>
        <w:shd w:val="clear" w:color="auto" w:fill="FFFFFF"/>
        <w:spacing w:before="0" w:beforeAutospacing="0" w:after="0" w:afterAutospacing="0" w:line="363" w:lineRule="atLeast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005D4F">
        <w:rPr>
          <w:b/>
          <w:bCs/>
          <w:color w:val="000000"/>
          <w:kern w:val="36"/>
          <w:sz w:val="28"/>
          <w:szCs w:val="28"/>
        </w:rPr>
        <w:t>в сфере развития сельского хозяйства</w:t>
      </w:r>
    </w:p>
    <w:p w:rsidR="00005D4F" w:rsidRDefault="00005D4F" w:rsidP="004E1C80">
      <w:pPr>
        <w:pStyle w:val="a4"/>
        <w:shd w:val="clear" w:color="auto" w:fill="FFFFFF"/>
        <w:spacing w:before="0" w:beforeAutospacing="0" w:after="0" w:afterAutospacing="0" w:line="363" w:lineRule="atLeast"/>
        <w:outlineLvl w:val="1"/>
        <w:rPr>
          <w:rFonts w:ascii="Arial" w:hAnsi="Arial" w:cs="Arial"/>
          <w:b/>
          <w:bCs/>
          <w:color w:val="000000"/>
          <w:kern w:val="36"/>
        </w:rPr>
      </w:pPr>
    </w:p>
    <w:p w:rsidR="004E1C80" w:rsidRPr="00005D4F" w:rsidRDefault="00005D4F" w:rsidP="00005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1C80" w:rsidRPr="00005D4F">
        <w:rPr>
          <w:rFonts w:ascii="Times New Roman" w:hAnsi="Times New Roman" w:cs="Times New Roman"/>
          <w:sz w:val="28"/>
          <w:szCs w:val="28"/>
        </w:rPr>
        <w:t>Государственная поддержка развития сельского хозяйства, устойчивого развития сельских территорий осуществляется по следующим основным направлениям:</w:t>
      </w:r>
    </w:p>
    <w:p w:rsidR="004E1C80" w:rsidRPr="00005D4F" w:rsidRDefault="004E1C80" w:rsidP="00A23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D4F">
        <w:rPr>
          <w:rFonts w:ascii="Times New Roman" w:hAnsi="Times New Roman" w:cs="Times New Roman"/>
          <w:sz w:val="28"/>
          <w:szCs w:val="28"/>
        </w:rPr>
        <w:t xml:space="preserve">1) обеспечение доступности кредитных ресурсов </w:t>
      </w:r>
      <w:proofErr w:type="gramStart"/>
      <w:r w:rsidRPr="00005D4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05D4F">
        <w:rPr>
          <w:rFonts w:ascii="Times New Roman" w:hAnsi="Times New Roman" w:cs="Times New Roman"/>
          <w:sz w:val="28"/>
          <w:szCs w:val="28"/>
        </w:rPr>
        <w:t>:</w:t>
      </w:r>
    </w:p>
    <w:p w:rsidR="004E1C80" w:rsidRPr="00005D4F" w:rsidRDefault="004E1C80" w:rsidP="00A235F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gramStart"/>
      <w:r w:rsidRPr="00005D4F">
        <w:rPr>
          <w:color w:val="000000"/>
          <w:sz w:val="28"/>
          <w:szCs w:val="28"/>
        </w:rPr>
        <w:t>а) сельскохозяйственных товаропроизводителей, а также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 и ее реализацию в соответствии с </w:t>
      </w:r>
      <w:hyperlink r:id="rId4" w:anchor="dst100007" w:history="1">
        <w:r w:rsidRPr="00005D4F">
          <w:rPr>
            <w:rStyle w:val="a3"/>
            <w:color w:val="1A0DAB"/>
            <w:sz w:val="28"/>
            <w:szCs w:val="28"/>
          </w:rPr>
          <w:t>перечнем</w:t>
        </w:r>
      </w:hyperlink>
      <w:r w:rsidRPr="00005D4F">
        <w:rPr>
          <w:color w:val="000000"/>
          <w:sz w:val="28"/>
          <w:szCs w:val="28"/>
        </w:rPr>
        <w:t>, утверждаемым Правительством Российской Федерации, при условии, что доля дохода от реализации этой продукции в общем доходе от реализации товаров (работ, услуг) указанных организаций и индивидуальных предпринимателей составляет не менее чем семьдесят процентов за календарный год;</w:t>
      </w:r>
      <w:proofErr w:type="gramEnd"/>
    </w:p>
    <w:p w:rsidR="004E1C80" w:rsidRPr="00005D4F" w:rsidRDefault="004E1C80" w:rsidP="00A235F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gramStart"/>
      <w:r w:rsidRPr="00005D4F">
        <w:rPr>
          <w:color w:val="000000"/>
          <w:sz w:val="28"/>
          <w:szCs w:val="28"/>
        </w:rPr>
        <w:t>б) организаций и индивидуальных предпринимателей, реализующих инвестиционные проекты по производству и (или) первичной и (или) последующей (промышленной) переработке сельскохозяйственной продукции и ее реализации в соответствии с перечнем, утверждаемым Правительством Российской Федерации, при условии подтверждения по истечении трех лет с даты заключения договора о предоставлении инвестиционного кредита, но не позднее даты окончания срока такого кредита доли дохода от реализации указанной продукции</w:t>
      </w:r>
      <w:proofErr w:type="gramEnd"/>
      <w:r w:rsidRPr="00005D4F">
        <w:rPr>
          <w:color w:val="000000"/>
          <w:sz w:val="28"/>
          <w:szCs w:val="28"/>
        </w:rPr>
        <w:t xml:space="preserve"> в общем доходе от реализации товаров (работ, услуг) в размере не менее чем семьдесят процентов за календарный год (далее - организации и индивидуальные предприниматели, реализующие инвестиционные проекты);</w:t>
      </w:r>
    </w:p>
    <w:p w:rsidR="004E1C80" w:rsidRPr="00005D4F" w:rsidRDefault="004E1C80" w:rsidP="00A235F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005D4F">
        <w:rPr>
          <w:color w:val="000000"/>
          <w:sz w:val="28"/>
          <w:szCs w:val="28"/>
        </w:rPr>
        <w:t>в) организаций и индивидуальных предпринимателей, соответствующих требованиям, устанавливаемым Правительством Российской Федерации в целях реализации федеральных проектов, входящих в состав национальных проектов (программ) по направлениям, определенным правовым актом Президента Российской Федерации;</w:t>
      </w:r>
    </w:p>
    <w:p w:rsidR="004E1C80" w:rsidRPr="00005D4F" w:rsidRDefault="004E1C80" w:rsidP="00A235F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005D4F">
        <w:rPr>
          <w:color w:val="000000"/>
          <w:sz w:val="28"/>
          <w:szCs w:val="28"/>
        </w:rPr>
        <w:t>в.1) организаций и индивидуальных предпринимателей, осуществляющих производство лекарственных сре</w:t>
      </w:r>
      <w:proofErr w:type="gramStart"/>
      <w:r w:rsidRPr="00005D4F">
        <w:rPr>
          <w:color w:val="000000"/>
          <w:sz w:val="28"/>
          <w:szCs w:val="28"/>
        </w:rPr>
        <w:t>дств дл</w:t>
      </w:r>
      <w:proofErr w:type="gramEnd"/>
      <w:r w:rsidRPr="00005D4F">
        <w:rPr>
          <w:color w:val="000000"/>
          <w:sz w:val="28"/>
          <w:szCs w:val="28"/>
        </w:rPr>
        <w:t>я ветеринарного применения, кормовых и пищевых добавок, ферментных препаратов;</w:t>
      </w:r>
    </w:p>
    <w:p w:rsidR="004E1C80" w:rsidRPr="00005D4F" w:rsidRDefault="004E1C80" w:rsidP="00A235F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005D4F">
        <w:rPr>
          <w:color w:val="000000"/>
          <w:sz w:val="28"/>
          <w:szCs w:val="28"/>
        </w:rPr>
        <w:t>г) иных организаций, указанных в </w:t>
      </w:r>
      <w:hyperlink r:id="rId5" w:anchor="dst104" w:history="1">
        <w:r w:rsidRPr="00005D4F">
          <w:rPr>
            <w:rStyle w:val="a3"/>
            <w:color w:val="1A0DAB"/>
            <w:sz w:val="28"/>
            <w:szCs w:val="28"/>
          </w:rPr>
          <w:t>части 2 статьи 14.1</w:t>
        </w:r>
      </w:hyperlink>
      <w:r w:rsidRPr="00005D4F">
        <w:rPr>
          <w:color w:val="000000"/>
          <w:sz w:val="28"/>
          <w:szCs w:val="28"/>
        </w:rPr>
        <w:t xml:space="preserve"> Федерального закона;</w:t>
      </w:r>
    </w:p>
    <w:p w:rsidR="004E1C80" w:rsidRPr="00005D4F" w:rsidRDefault="004E1C80" w:rsidP="00A23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D4F">
        <w:rPr>
          <w:rFonts w:ascii="Times New Roman" w:hAnsi="Times New Roman" w:cs="Times New Roman"/>
          <w:sz w:val="28"/>
          <w:szCs w:val="28"/>
        </w:rPr>
        <w:t>2) развитие системы страхования рисков в сельском хозяйстве;</w:t>
      </w:r>
    </w:p>
    <w:p w:rsidR="004E1C80" w:rsidRPr="00005D4F" w:rsidRDefault="004E1C80" w:rsidP="00A23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D4F">
        <w:rPr>
          <w:rFonts w:ascii="Times New Roman" w:hAnsi="Times New Roman" w:cs="Times New Roman"/>
          <w:sz w:val="28"/>
          <w:szCs w:val="28"/>
        </w:rPr>
        <w:t>3) развитие племенного животноводства;</w:t>
      </w:r>
    </w:p>
    <w:p w:rsidR="004E1C80" w:rsidRPr="00005D4F" w:rsidRDefault="004E1C80" w:rsidP="00A23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D4F">
        <w:rPr>
          <w:rFonts w:ascii="Times New Roman" w:hAnsi="Times New Roman" w:cs="Times New Roman"/>
          <w:sz w:val="28"/>
          <w:szCs w:val="28"/>
        </w:rPr>
        <w:t>4) развитие элитного семеноводства;</w:t>
      </w:r>
    </w:p>
    <w:p w:rsidR="004E1C80" w:rsidRPr="00005D4F" w:rsidRDefault="004E1C80" w:rsidP="00A23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D4F">
        <w:rPr>
          <w:rFonts w:ascii="Times New Roman" w:hAnsi="Times New Roman" w:cs="Times New Roman"/>
          <w:sz w:val="28"/>
          <w:szCs w:val="28"/>
        </w:rPr>
        <w:t>5) обеспечение производства продукции животноводства;</w:t>
      </w:r>
    </w:p>
    <w:p w:rsidR="004E1C80" w:rsidRPr="00005D4F" w:rsidRDefault="004E1C80" w:rsidP="00A23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D4F">
        <w:rPr>
          <w:rFonts w:ascii="Times New Roman" w:hAnsi="Times New Roman" w:cs="Times New Roman"/>
          <w:sz w:val="28"/>
          <w:szCs w:val="28"/>
        </w:rPr>
        <w:t>6) обеспечение закладки многолетних насаждений и уход за ними;</w:t>
      </w:r>
    </w:p>
    <w:p w:rsidR="004E1C80" w:rsidRPr="00005D4F" w:rsidRDefault="004E1C80" w:rsidP="00A23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D4F">
        <w:rPr>
          <w:rFonts w:ascii="Times New Roman" w:hAnsi="Times New Roman" w:cs="Times New Roman"/>
          <w:sz w:val="28"/>
          <w:szCs w:val="28"/>
        </w:rPr>
        <w:t>7) обеспечение обновления основных средств сельскохозяйственных товаропроизводителей;</w:t>
      </w:r>
    </w:p>
    <w:p w:rsidR="004E1C80" w:rsidRPr="00005D4F" w:rsidRDefault="004E1C80" w:rsidP="00A23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D4F">
        <w:rPr>
          <w:rFonts w:ascii="Times New Roman" w:hAnsi="Times New Roman" w:cs="Times New Roman"/>
          <w:sz w:val="28"/>
          <w:szCs w:val="28"/>
        </w:rPr>
        <w:lastRenderedPageBreak/>
        <w:t>8) обеспечение мероприятий по повышению плодородия почв;</w:t>
      </w:r>
    </w:p>
    <w:p w:rsidR="004E1C80" w:rsidRPr="00005D4F" w:rsidRDefault="004E1C80" w:rsidP="00A23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D4F">
        <w:rPr>
          <w:rFonts w:ascii="Times New Roman" w:hAnsi="Times New Roman" w:cs="Times New Roman"/>
          <w:sz w:val="28"/>
          <w:szCs w:val="28"/>
        </w:rPr>
        <w:t>9) обеспечение устойчивого развития сельских территорий, в том числе строительство и содержание в надлежащем порядке связывающих населенные пункты автомобильных дорог;</w:t>
      </w:r>
    </w:p>
    <w:p w:rsidR="004E1C80" w:rsidRPr="00005D4F" w:rsidRDefault="004E1C80" w:rsidP="00A23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D4F">
        <w:rPr>
          <w:rFonts w:ascii="Times New Roman" w:hAnsi="Times New Roman" w:cs="Times New Roman"/>
          <w:sz w:val="28"/>
          <w:szCs w:val="28"/>
        </w:rPr>
        <w:t>10) предоставление консультационной помощи сельскохозяйственным товаропроизводителям и другим участникам рынка сельскохозяйственной продукции, сырья и продовольствия, подготовка и переподготовка специалистов для сельского хозяйства;</w:t>
      </w:r>
    </w:p>
    <w:p w:rsidR="004E1C80" w:rsidRPr="00005D4F" w:rsidRDefault="004E1C80" w:rsidP="00A23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D4F">
        <w:rPr>
          <w:rFonts w:ascii="Times New Roman" w:hAnsi="Times New Roman" w:cs="Times New Roman"/>
          <w:sz w:val="28"/>
          <w:szCs w:val="28"/>
        </w:rPr>
        <w:t>11) информационное обеспечение при реализации государственной аграрной политики;</w:t>
      </w:r>
    </w:p>
    <w:p w:rsidR="004E1C80" w:rsidRPr="00005D4F" w:rsidRDefault="004E1C80" w:rsidP="00A23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D4F">
        <w:rPr>
          <w:rFonts w:ascii="Times New Roman" w:hAnsi="Times New Roman" w:cs="Times New Roman"/>
          <w:sz w:val="28"/>
          <w:szCs w:val="28"/>
        </w:rPr>
        <w:t xml:space="preserve">12) поддержка сельскохозяйственных товаропроизводителей, осуществляющих производство сельскохозяйственной продукции на неблагоприятных для такого производства территориях. </w:t>
      </w:r>
      <w:proofErr w:type="gramStart"/>
      <w:r w:rsidRPr="00005D4F">
        <w:rPr>
          <w:rFonts w:ascii="Times New Roman" w:hAnsi="Times New Roman" w:cs="Times New Roman"/>
          <w:sz w:val="28"/>
          <w:szCs w:val="28"/>
        </w:rPr>
        <w:t>Неблагоприятными для производства сельскохозяйственной продукции территориями в целях настоящего Федерального закона признаются </w:t>
      </w:r>
      <w:hyperlink r:id="rId6" w:anchor="dst100006" w:history="1">
        <w:r w:rsidRPr="00005D4F">
          <w:rPr>
            <w:rStyle w:val="a3"/>
            <w:rFonts w:ascii="Times New Roman" w:hAnsi="Times New Roman" w:cs="Times New Roman"/>
            <w:color w:val="1A0DAB"/>
            <w:sz w:val="28"/>
            <w:szCs w:val="28"/>
          </w:rPr>
          <w:t>территория субъекта</w:t>
        </w:r>
      </w:hyperlink>
      <w:r w:rsidRPr="00005D4F">
        <w:rPr>
          <w:rFonts w:ascii="Times New Roman" w:hAnsi="Times New Roman" w:cs="Times New Roman"/>
          <w:sz w:val="28"/>
          <w:szCs w:val="28"/>
        </w:rPr>
        <w:t> Российской Федерации или территории субъектов Российской Федерации, на которых вследствие природно-климатических условий, состояния почвы, а также социально-экономических факторов уровень доходов сельскохозяйственных товаропроизводителей ниже, чем в среднем по сельскому хозяйству, но производство сельскохозяйственной продукции должно осуществляться для обеспечения занятости сельского населения, повышения уровня его доходов, сохранения местных</w:t>
      </w:r>
      <w:proofErr w:type="gramEnd"/>
      <w:r w:rsidRPr="00005D4F">
        <w:rPr>
          <w:rFonts w:ascii="Times New Roman" w:hAnsi="Times New Roman" w:cs="Times New Roman"/>
          <w:sz w:val="28"/>
          <w:szCs w:val="28"/>
        </w:rPr>
        <w:t xml:space="preserve"> традиций. </w:t>
      </w:r>
      <w:hyperlink r:id="rId7" w:anchor="dst100008" w:history="1">
        <w:proofErr w:type="gramStart"/>
        <w:r w:rsidRPr="00005D4F">
          <w:rPr>
            <w:rStyle w:val="a3"/>
            <w:rFonts w:ascii="Times New Roman" w:hAnsi="Times New Roman" w:cs="Times New Roman"/>
            <w:color w:val="1A0DAB"/>
            <w:sz w:val="28"/>
            <w:szCs w:val="28"/>
          </w:rPr>
          <w:t>Порядок</w:t>
        </w:r>
      </w:hyperlink>
      <w:r w:rsidRPr="00005D4F">
        <w:rPr>
          <w:rFonts w:ascii="Times New Roman" w:hAnsi="Times New Roman" w:cs="Times New Roman"/>
          <w:sz w:val="28"/>
          <w:szCs w:val="28"/>
        </w:rPr>
        <w:t> и критерии отнесения территорий к неблагоприятным для производства сельскохозяйственной продукции территориям устанавливаются Правительством Российской Федерации;</w:t>
      </w:r>
      <w:proofErr w:type="gramEnd"/>
    </w:p>
    <w:p w:rsidR="004E1C80" w:rsidRPr="00005D4F" w:rsidRDefault="004E1C80" w:rsidP="00A23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D4F">
        <w:rPr>
          <w:rFonts w:ascii="Times New Roman" w:hAnsi="Times New Roman" w:cs="Times New Roman"/>
          <w:sz w:val="28"/>
          <w:szCs w:val="28"/>
        </w:rPr>
        <w:t>13) развитие органического сельского хозяйства и поддержка производителей органической продукции;</w:t>
      </w:r>
    </w:p>
    <w:p w:rsidR="004E1C80" w:rsidRPr="00005D4F" w:rsidRDefault="004E1C80" w:rsidP="00A235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5D4F">
        <w:rPr>
          <w:color w:val="000000"/>
          <w:sz w:val="28"/>
          <w:szCs w:val="28"/>
        </w:rPr>
        <w:t>14) поддержка сельскохозяйственных товаропроизводителей, осуществляющих производство сельскохозяйственной продукции и продовольствия с улучшенными характеристиками;</w:t>
      </w:r>
    </w:p>
    <w:p w:rsidR="004E1C80" w:rsidRPr="00005D4F" w:rsidRDefault="004E1C80" w:rsidP="00A235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5D4F">
        <w:rPr>
          <w:color w:val="000000"/>
          <w:sz w:val="28"/>
          <w:szCs w:val="28"/>
        </w:rPr>
        <w:t>15) поддержка и развитие сельского туризма;</w:t>
      </w:r>
    </w:p>
    <w:p w:rsidR="004E1C80" w:rsidRPr="00005D4F" w:rsidRDefault="004E1C80" w:rsidP="00A235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05D4F">
        <w:rPr>
          <w:color w:val="000000"/>
          <w:sz w:val="28"/>
          <w:szCs w:val="28"/>
        </w:rPr>
        <w:t>16) поддержка развития инфраструктуры рынка сельскохозяйственной продукции, сырья и продовольствия (в том числе органической продукции, сельскохозяйственной продукции и продовольствия с улучшенными характеристиками, продукции первичной и последующей (промышленной) переработки сельскохозяйственной продукции в соответствии с перечнем, указанным в </w:t>
      </w:r>
      <w:hyperlink r:id="rId8" w:anchor="dst62" w:history="1">
        <w:r w:rsidRPr="00005D4F">
          <w:rPr>
            <w:rStyle w:val="a3"/>
            <w:color w:val="1A0DAB"/>
            <w:sz w:val="28"/>
            <w:szCs w:val="28"/>
          </w:rPr>
          <w:t>части 1 статьи 3</w:t>
        </w:r>
      </w:hyperlink>
      <w:r w:rsidRPr="00005D4F">
        <w:rPr>
          <w:color w:val="000000"/>
          <w:sz w:val="28"/>
          <w:szCs w:val="28"/>
        </w:rPr>
        <w:t xml:space="preserve"> Федерального закона), произведенных на животноводческих фермах или других объектах, принадлежащих сельскохозяйственным товаропроизводителям, отнесенным в соответствии с Федеральным </w:t>
      </w:r>
      <w:hyperlink r:id="rId9" w:history="1">
        <w:r w:rsidRPr="00005D4F">
          <w:rPr>
            <w:rStyle w:val="a3"/>
            <w:color w:val="1A0DAB"/>
            <w:sz w:val="28"/>
            <w:szCs w:val="28"/>
          </w:rPr>
          <w:t>законом</w:t>
        </w:r>
      </w:hyperlink>
      <w:r w:rsidRPr="00005D4F">
        <w:rPr>
          <w:color w:val="000000"/>
          <w:sz w:val="28"/>
          <w:szCs w:val="28"/>
        </w:rPr>
        <w:t> от 24</w:t>
      </w:r>
      <w:proofErr w:type="gramEnd"/>
      <w:r w:rsidRPr="00005D4F">
        <w:rPr>
          <w:color w:val="000000"/>
          <w:sz w:val="28"/>
          <w:szCs w:val="28"/>
        </w:rPr>
        <w:t xml:space="preserve"> июля 2007 года N 209-ФЗ "О развитии малого и среднего предпринимательства в Российской Федерации" к субъектам малого предпринимательства, включая крестьянские (фермерские) хозяйства, сельскохозяйственные потребительские кооперативы, индивидуальных </w:t>
      </w:r>
      <w:r w:rsidRPr="00005D4F">
        <w:rPr>
          <w:color w:val="000000"/>
          <w:sz w:val="28"/>
          <w:szCs w:val="28"/>
        </w:rPr>
        <w:lastRenderedPageBreak/>
        <w:t>предпринимателей, осуществляющих производство сельскохозяйственной продукции, а также гражданам, ведущим личное подсобное хозяйство (далее соответственно - фермерская продукция, инфраструктура рынка фермерской продукции).</w:t>
      </w:r>
    </w:p>
    <w:p w:rsidR="004E1C80" w:rsidRPr="00005D4F" w:rsidRDefault="004E1C80" w:rsidP="00A235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5D4F">
        <w:rPr>
          <w:color w:val="000000"/>
          <w:sz w:val="28"/>
          <w:szCs w:val="28"/>
        </w:rPr>
        <w:t>17) поддержка организаций и индивидуальных предпринимателей, осуществляющих производство лекарственных сре</w:t>
      </w:r>
      <w:proofErr w:type="gramStart"/>
      <w:r w:rsidRPr="00005D4F">
        <w:rPr>
          <w:color w:val="000000"/>
          <w:sz w:val="28"/>
          <w:szCs w:val="28"/>
        </w:rPr>
        <w:t>дств дл</w:t>
      </w:r>
      <w:proofErr w:type="gramEnd"/>
      <w:r w:rsidRPr="00005D4F">
        <w:rPr>
          <w:color w:val="000000"/>
          <w:sz w:val="28"/>
          <w:szCs w:val="28"/>
        </w:rPr>
        <w:t>я ветеринарного применения, кормовых и пищевых добавок, ферментных препаратов.</w:t>
      </w:r>
    </w:p>
    <w:sectPr w:rsidR="004E1C80" w:rsidRPr="00005D4F" w:rsidSect="00575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A28B1"/>
    <w:rsid w:val="00005D4F"/>
    <w:rsid w:val="00347DAC"/>
    <w:rsid w:val="003D3C47"/>
    <w:rsid w:val="00487990"/>
    <w:rsid w:val="004947CB"/>
    <w:rsid w:val="004E1C80"/>
    <w:rsid w:val="0050025E"/>
    <w:rsid w:val="00575E34"/>
    <w:rsid w:val="005B0CA1"/>
    <w:rsid w:val="006F4920"/>
    <w:rsid w:val="0078657A"/>
    <w:rsid w:val="007F1DF6"/>
    <w:rsid w:val="009123C7"/>
    <w:rsid w:val="00932E89"/>
    <w:rsid w:val="009B7EF6"/>
    <w:rsid w:val="009E6D0C"/>
    <w:rsid w:val="009E7270"/>
    <w:rsid w:val="00A235FC"/>
    <w:rsid w:val="00A65B98"/>
    <w:rsid w:val="00A87129"/>
    <w:rsid w:val="00B01557"/>
    <w:rsid w:val="00B41901"/>
    <w:rsid w:val="00BA363D"/>
    <w:rsid w:val="00BA459C"/>
    <w:rsid w:val="00C71E9B"/>
    <w:rsid w:val="00C7563B"/>
    <w:rsid w:val="00C76DCE"/>
    <w:rsid w:val="00DB78C0"/>
    <w:rsid w:val="00EC6604"/>
    <w:rsid w:val="00F0715D"/>
    <w:rsid w:val="00FA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DAC"/>
    <w:rPr>
      <w:color w:val="0563C1" w:themeColor="hyperlink"/>
      <w:u w:val="single"/>
    </w:rPr>
  </w:style>
  <w:style w:type="character" w:customStyle="1" w:styleId="contactwithdropdown-headeremail-bc">
    <w:name w:val="contactwithdropdown-headeremail-bc"/>
    <w:basedOn w:val="a0"/>
    <w:rsid w:val="00B41901"/>
  </w:style>
  <w:style w:type="paragraph" w:styleId="a4">
    <w:name w:val="Normal (Web)"/>
    <w:basedOn w:val="a"/>
    <w:uiPriority w:val="99"/>
    <w:semiHidden/>
    <w:unhideWhenUsed/>
    <w:rsid w:val="00C75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E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1750">
          <w:marLeft w:val="0"/>
          <w:marRight w:val="0"/>
          <w:marTop w:val="1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49000">
          <w:marLeft w:val="0"/>
          <w:marRight w:val="0"/>
          <w:marTop w:val="1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244/7f3f9c7f0cf173922fa37783b2f49c8fc3d0ce1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308356/467e6d055b5f30f656f6b2fe103d1689e51bab3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59602/080f759b9f1d60bd6db36caa53094e4135180b7f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483244/22f0fd5228c5c81efbb7b611222de6c7a79abaa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/document/cons_doc_LAW_380464/0d9efc6cf65f3edaf701677355edde7bf849f18a/" TargetMode="External"/><Relationship Id="rId9" Type="http://schemas.openxmlformats.org/officeDocument/2006/relationships/hyperlink" Target="https://www.consultant.ru/document/cons_doc_LAW_5059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915</Words>
  <Characters>5216</Characters>
  <Application>Microsoft Office Word</Application>
  <DocSecurity>0</DocSecurity>
  <Lines>43</Lines>
  <Paragraphs>12</Paragraphs>
  <ScaleCrop>false</ScaleCrop>
  <Company>diakov.net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salova</dc:creator>
  <cp:lastModifiedBy>ermakova</cp:lastModifiedBy>
  <cp:revision>6</cp:revision>
  <dcterms:created xsi:type="dcterms:W3CDTF">2025-07-02T11:32:00Z</dcterms:created>
  <dcterms:modified xsi:type="dcterms:W3CDTF">2025-07-07T06:04:00Z</dcterms:modified>
</cp:coreProperties>
</file>